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Stauseebogen - Erneuerung der Fahrbahn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25-151-Ö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Erneuerung der Fahrbahn und Nebenanlagen, Beleuchtung, Markierung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